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8C518" w14:textId="77777777" w:rsidR="00B67537" w:rsidRPr="00E87DC7" w:rsidRDefault="00B67537" w:rsidP="00B67537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7DC7">
        <w:rPr>
          <w:rFonts w:ascii="Times New Roman" w:hAnsi="Times New Roman" w:cs="Times New Roman"/>
          <w:b/>
          <w:sz w:val="28"/>
          <w:u w:val="single"/>
        </w:rPr>
        <w:t>POST INSTRUCTIONS:  DERMAL FILLERS AND NEUROTOXIN</w:t>
      </w:r>
    </w:p>
    <w:p w14:paraId="0E7E311E" w14:textId="77777777" w:rsidR="00B67537" w:rsidRPr="00E87DC7" w:rsidRDefault="00B67537" w:rsidP="00B67537">
      <w:pPr>
        <w:rPr>
          <w:rFonts w:ascii="Times New Roman" w:hAnsi="Times New Roman" w:cs="Times New Roman"/>
        </w:rPr>
      </w:pPr>
    </w:p>
    <w:p w14:paraId="1A2F0812" w14:textId="77777777" w:rsidR="00B67537" w:rsidRPr="00B67537" w:rsidRDefault="00B67537" w:rsidP="00B67537">
      <w:pPr>
        <w:rPr>
          <w:rFonts w:ascii="Arial" w:hAnsi="Arial" w:cs="Arial"/>
          <w:b/>
          <w:sz w:val="24"/>
          <w:u w:val="single"/>
        </w:rPr>
      </w:pPr>
      <w:r w:rsidRPr="00B67537">
        <w:rPr>
          <w:rFonts w:ascii="Arial" w:hAnsi="Arial" w:cs="Arial"/>
          <w:b/>
          <w:sz w:val="24"/>
          <w:u w:val="single"/>
        </w:rPr>
        <w:t>DERMAL FILLERS</w:t>
      </w:r>
    </w:p>
    <w:p w14:paraId="1955488C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Bruising at the treatment site may occur.</w:t>
      </w:r>
    </w:p>
    <w:p w14:paraId="77CCEA90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Temporary, minimal to moderate swelling may be expected related to the area/s treated and the product/s used.</w:t>
      </w:r>
    </w:p>
    <w:p w14:paraId="0B4F9000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It may be normal to experience some tenderness at the treatment site that can last for a few hours or, at times, a couple of days.</w:t>
      </w:r>
    </w:p>
    <w:p w14:paraId="065402E1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It may be normal to feel ”firmness” in your treated area/s for the first few days after treatment.  Over time, the area/s will soften and “settle”.</w:t>
      </w:r>
    </w:p>
    <w:p w14:paraId="5FFF3206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Apply cool compresses to the area/s treated (avoiding pressure).</w:t>
      </w:r>
    </w:p>
    <w:p w14:paraId="5C2F0A89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You may begin wearing makeup once you have adequately cooled/iced the area/s, and any pinpoint bleeding from the injection site/s has subsided.</w:t>
      </w:r>
    </w:p>
    <w:p w14:paraId="13B41B5D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DO NOT RUB OR MASSAGE the treated area/s today. When cleansing your face or applying make-up, use gentle, sweeping motions to avoid excessive mobility of the area/s.</w:t>
      </w:r>
    </w:p>
    <w:p w14:paraId="7F8A8058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AVOID strenuous exercise or activity for the remainder of the treatment day.  You may resume other normal activities/routines immediately.</w:t>
      </w:r>
    </w:p>
    <w:p w14:paraId="7F6AADB2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You may take acetaminophen/Tylenol if you experience any mild tenderness or discomfort. Avoid aspirin or ibuprofen products, vitamin E and fish oil, as they may increase your potential to bruise.</w:t>
      </w:r>
    </w:p>
    <w:p w14:paraId="3A967E13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AVOID drinking alcohol for a minimum of 12 hours as this may contribute to bruising.</w:t>
      </w:r>
    </w:p>
    <w:p w14:paraId="3A6F74D9" w14:textId="77777777" w:rsid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AVOID extended UV exposure until any redness has subsided. Apply an SPF 30 or higher sunscreen to the treated area/s.</w:t>
      </w:r>
    </w:p>
    <w:p w14:paraId="60E2696B" w14:textId="77777777" w:rsidR="00B67537" w:rsidRPr="00B67537" w:rsidRDefault="00B67537" w:rsidP="00B6753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 xml:space="preserve">Wait a minimum of 6 weeks before receiving any laser treatments and 1 </w:t>
      </w:r>
      <w:proofErr w:type="spellStart"/>
      <w:r w:rsidRPr="00B67537">
        <w:rPr>
          <w:rFonts w:ascii="Arial" w:hAnsi="Arial" w:cs="Arial"/>
          <w:sz w:val="24"/>
          <w:szCs w:val="24"/>
        </w:rPr>
        <w:t>wk</w:t>
      </w:r>
      <w:proofErr w:type="spellEnd"/>
      <w:r w:rsidRPr="00B67537">
        <w:rPr>
          <w:rFonts w:ascii="Arial" w:hAnsi="Arial" w:cs="Arial"/>
          <w:sz w:val="24"/>
          <w:szCs w:val="24"/>
        </w:rPr>
        <w:t xml:space="preserve"> before skincare treatments.</w:t>
      </w:r>
    </w:p>
    <w:p w14:paraId="68F31DBD" w14:textId="77777777" w:rsidR="00B67537" w:rsidRDefault="00B67537" w:rsidP="00B67537">
      <w:pPr>
        <w:rPr>
          <w:rFonts w:ascii="Arial" w:hAnsi="Arial" w:cs="Arial"/>
          <w:sz w:val="24"/>
          <w:szCs w:val="24"/>
        </w:rPr>
      </w:pPr>
    </w:p>
    <w:p w14:paraId="51C8BCC4" w14:textId="10991CC1" w:rsidR="00B67537" w:rsidRPr="00B67537" w:rsidRDefault="00B67537" w:rsidP="00B67537">
      <w:pPr>
        <w:rPr>
          <w:rFonts w:ascii="Arial" w:hAnsi="Arial" w:cs="Arial"/>
          <w:b/>
          <w:sz w:val="24"/>
          <w:szCs w:val="24"/>
          <w:u w:val="single"/>
        </w:rPr>
      </w:pPr>
      <w:r w:rsidRPr="00B67537">
        <w:rPr>
          <w:rFonts w:ascii="Arial" w:hAnsi="Arial" w:cs="Arial"/>
          <w:b/>
          <w:sz w:val="24"/>
          <w:szCs w:val="24"/>
          <w:u w:val="single"/>
        </w:rPr>
        <w:t>BOTOX, DYSPORT</w:t>
      </w:r>
      <w:r w:rsidR="00BC54BA">
        <w:rPr>
          <w:rFonts w:ascii="Arial" w:hAnsi="Arial" w:cs="Arial"/>
          <w:b/>
          <w:sz w:val="24"/>
          <w:szCs w:val="24"/>
          <w:u w:val="single"/>
        </w:rPr>
        <w:t xml:space="preserve">, </w:t>
      </w:r>
      <w:r w:rsidRPr="00B67537">
        <w:rPr>
          <w:rFonts w:ascii="Arial" w:hAnsi="Arial" w:cs="Arial"/>
          <w:b/>
          <w:sz w:val="24"/>
          <w:szCs w:val="24"/>
          <w:u w:val="single"/>
        </w:rPr>
        <w:t>XEOMIN</w:t>
      </w:r>
      <w:r w:rsidR="00BC54BA">
        <w:rPr>
          <w:rFonts w:ascii="Arial" w:hAnsi="Arial" w:cs="Arial"/>
          <w:b/>
          <w:sz w:val="24"/>
          <w:szCs w:val="24"/>
          <w:u w:val="single"/>
        </w:rPr>
        <w:t xml:space="preserve">, OR JEUVEAU </w:t>
      </w:r>
      <w:r w:rsidRPr="00B67537">
        <w:rPr>
          <w:rFonts w:ascii="Arial" w:hAnsi="Arial" w:cs="Arial"/>
          <w:b/>
          <w:sz w:val="24"/>
          <w:szCs w:val="24"/>
          <w:u w:val="single"/>
        </w:rPr>
        <w:t>NEUROTOXIN</w:t>
      </w:r>
    </w:p>
    <w:p w14:paraId="1CFE94A1" w14:textId="77777777" w:rsidR="00B67537" w:rsidRDefault="00B67537" w:rsidP="00B6753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Do not lie down for 4 hours following your treatment.</w:t>
      </w:r>
    </w:p>
    <w:p w14:paraId="6D98ADC4" w14:textId="77777777" w:rsidR="00B67537" w:rsidRDefault="00B67537" w:rsidP="00B6753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Avoid any massage or pressure to treatment area/s, as this may alter the placement of the drug.</w:t>
      </w:r>
    </w:p>
    <w:p w14:paraId="154F2AC5" w14:textId="77777777" w:rsidR="00B67537" w:rsidRDefault="00B67537" w:rsidP="00B67537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If you would like to reapply makeup, do so gently over the treatment area/s.</w:t>
      </w:r>
    </w:p>
    <w:p w14:paraId="19289711" w14:textId="77777777" w:rsidR="00B67537" w:rsidRDefault="00B67537" w:rsidP="00B67537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Do not wear a hat or visor for 4 hours post treatment, if forehead was treated.</w:t>
      </w:r>
    </w:p>
    <w:p w14:paraId="4538364D" w14:textId="77777777" w:rsidR="00B67537" w:rsidRDefault="00B67537" w:rsidP="00B6753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Refrain from heavy exercise for 24 hours.</w:t>
      </w:r>
    </w:p>
    <w:p w14:paraId="1887FA9F" w14:textId="77777777" w:rsidR="00B67537" w:rsidRPr="00B67537" w:rsidRDefault="00B67537" w:rsidP="00B6753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67537">
        <w:rPr>
          <w:rFonts w:ascii="Arial" w:hAnsi="Arial" w:cs="Arial"/>
          <w:sz w:val="24"/>
          <w:szCs w:val="24"/>
        </w:rPr>
        <w:t>Contract and release the treated muscles every few minutes over the next hour.</w:t>
      </w:r>
    </w:p>
    <w:p w14:paraId="33A666A7" w14:textId="77777777" w:rsidR="00B67537" w:rsidRPr="00B67537" w:rsidRDefault="00B67537" w:rsidP="00B67537">
      <w:pPr>
        <w:rPr>
          <w:rFonts w:ascii="Arial" w:hAnsi="Arial" w:cs="Arial"/>
        </w:rPr>
      </w:pPr>
    </w:p>
    <w:sectPr w:rsidR="00B67537" w:rsidRPr="00B67537" w:rsidSect="00B67537">
      <w:footerReference w:type="default" r:id="rId7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4C17" w14:textId="77777777" w:rsidR="00DF2A32" w:rsidRDefault="00DF2A32" w:rsidP="00B67537">
      <w:pPr>
        <w:spacing w:after="0" w:line="240" w:lineRule="auto"/>
      </w:pPr>
      <w:r>
        <w:separator/>
      </w:r>
    </w:p>
  </w:endnote>
  <w:endnote w:type="continuationSeparator" w:id="0">
    <w:p w14:paraId="25E16B5A" w14:textId="77777777" w:rsidR="00DF2A32" w:rsidRDefault="00DF2A32" w:rsidP="00B6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31890" w14:textId="77777777" w:rsidR="00B67537" w:rsidRPr="00B67537" w:rsidRDefault="00B67537" w:rsidP="00B67537">
    <w:pPr>
      <w:pStyle w:val="FreeForm"/>
      <w:spacing w:after="0"/>
      <w:jc w:val="center"/>
      <w:rPr>
        <w:rFonts w:ascii="Times New Roman" w:eastAsia="Times New Roman" w:hAnsi="Times New Roman"/>
        <w:color w:val="auto"/>
        <w:sz w:val="24"/>
      </w:rPr>
    </w:pPr>
    <w:r w:rsidRPr="00B67537">
      <w:rPr>
        <w:rFonts w:ascii="Times New Roman" w:eastAsia="Times New Roman" w:hAnsi="Times New Roman"/>
        <w:color w:val="auto"/>
        <w:sz w:val="24"/>
        <w:lang w:val="x-none"/>
      </w:rPr>
      <w:t xml:space="preserve">Address and phone number of </w:t>
    </w:r>
    <w:r w:rsidRPr="00B67537">
      <w:rPr>
        <w:rFonts w:ascii="Times New Roman" w:eastAsia="Times New Roman" w:hAnsi="Times New Roman"/>
        <w:color w:val="auto"/>
        <w:sz w:val="24"/>
      </w:rPr>
      <w:t>practitioner _________________________________</w:t>
    </w:r>
  </w:p>
  <w:p w14:paraId="72B207F4" w14:textId="77777777" w:rsidR="00B67537" w:rsidRPr="00B67537" w:rsidRDefault="00B67537" w:rsidP="00B67537">
    <w:pPr>
      <w:pStyle w:val="FreeForm"/>
      <w:spacing w:after="0"/>
      <w:jc w:val="center"/>
      <w:rPr>
        <w:rFonts w:ascii="Times New Roman" w:eastAsia="Times New Roman" w:hAnsi="Times New Roman"/>
        <w:color w:val="auto"/>
        <w:sz w:val="24"/>
      </w:rPr>
    </w:pPr>
    <w:r w:rsidRPr="00B67537">
      <w:rPr>
        <w:rFonts w:ascii="Times New Roman" w:eastAsia="Times New Roman" w:hAnsi="Times New Roman"/>
        <w:color w:val="auto"/>
        <w:sz w:val="24"/>
        <w:lang w:val="x-none"/>
      </w:rPr>
      <w:t>Name of supervising MD (if applicable)</w:t>
    </w:r>
    <w:r w:rsidRPr="00B67537">
      <w:rPr>
        <w:rFonts w:ascii="Times New Roman" w:eastAsia="Times New Roman" w:hAnsi="Times New Roman"/>
        <w:color w:val="auto"/>
        <w:sz w:val="24"/>
      </w:rPr>
      <w:t xml:space="preserve"> ___________________________________</w:t>
    </w:r>
  </w:p>
  <w:p w14:paraId="32E80BF6" w14:textId="77777777" w:rsidR="00B67537" w:rsidRPr="00B67537" w:rsidRDefault="00B67537" w:rsidP="00B67537">
    <w:pPr>
      <w:pStyle w:val="Footer"/>
      <w:jc w:val="center"/>
      <w:rPr>
        <w:sz w:val="28"/>
      </w:rPr>
    </w:pPr>
    <w:r w:rsidRPr="00B67537">
      <w:rPr>
        <w:rFonts w:ascii="Times New Roman" w:eastAsia="Times New Roman" w:hAnsi="Times New Roman"/>
        <w:sz w:val="24"/>
        <w:lang w:val="x-none"/>
      </w:rPr>
      <w:t>Name of medical professional providing services</w:t>
    </w:r>
    <w:r w:rsidRPr="00B67537">
      <w:rPr>
        <w:rFonts w:ascii="Times New Roman" w:eastAsia="Times New Roman" w:hAnsi="Times New Roman"/>
        <w:sz w:val="24"/>
      </w:rPr>
      <w:t xml:space="preserve"> 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BA205" w14:textId="77777777" w:rsidR="00DF2A32" w:rsidRDefault="00DF2A32" w:rsidP="00B67537">
      <w:pPr>
        <w:spacing w:after="0" w:line="240" w:lineRule="auto"/>
      </w:pPr>
      <w:r>
        <w:separator/>
      </w:r>
    </w:p>
  </w:footnote>
  <w:footnote w:type="continuationSeparator" w:id="0">
    <w:p w14:paraId="109FE3E1" w14:textId="77777777" w:rsidR="00DF2A32" w:rsidRDefault="00DF2A32" w:rsidP="00B67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E3BEC"/>
    <w:multiLevelType w:val="hybridMultilevel"/>
    <w:tmpl w:val="0CA43324"/>
    <w:lvl w:ilvl="0" w:tplc="DEF4CF5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2234B5"/>
    <w:multiLevelType w:val="hybridMultilevel"/>
    <w:tmpl w:val="9C26F208"/>
    <w:lvl w:ilvl="0" w:tplc="DEF4CF5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537"/>
    <w:rsid w:val="00015096"/>
    <w:rsid w:val="007E2F03"/>
    <w:rsid w:val="00B67537"/>
    <w:rsid w:val="00BC54BA"/>
    <w:rsid w:val="00DF2A32"/>
    <w:rsid w:val="00E8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0E804"/>
  <w15:chartTrackingRefBased/>
  <w15:docId w15:val="{B8F12B7F-2903-4953-938B-A7E03D95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5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7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537"/>
  </w:style>
  <w:style w:type="paragraph" w:styleId="Footer">
    <w:name w:val="footer"/>
    <w:basedOn w:val="Normal"/>
    <w:link w:val="FooterChar"/>
    <w:uiPriority w:val="99"/>
    <w:unhideWhenUsed/>
    <w:rsid w:val="00B67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537"/>
  </w:style>
  <w:style w:type="paragraph" w:customStyle="1" w:styleId="FreeForm">
    <w:name w:val="Free Form"/>
    <w:rsid w:val="00B67537"/>
    <w:pPr>
      <w:spacing w:after="200" w:line="276" w:lineRule="auto"/>
    </w:pPr>
    <w:rPr>
      <w:rFonts w:ascii="Lucida Grande" w:eastAsia="ヒラギノ角ゴ Pro W3" w:hAnsi="Lucida Grande" w:cs="Times New Roman"/>
      <w:noProof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Marie Camp</dc:creator>
  <cp:keywords/>
  <dc:description/>
  <cp:lastModifiedBy>Anne Marie Camp</cp:lastModifiedBy>
  <cp:revision>2</cp:revision>
  <dcterms:created xsi:type="dcterms:W3CDTF">2022-03-01T23:50:00Z</dcterms:created>
  <dcterms:modified xsi:type="dcterms:W3CDTF">2022-03-01T23:50:00Z</dcterms:modified>
</cp:coreProperties>
</file>